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LICENCIA FEDERATIVA ANUAL CADA: UNA HERRAMIENTA CLAVE PARA PROTEGER, ORDENAR Y FORTALECER AL ATLETISMO ARGENTINO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Confederación Argentina de Atletismo (CADA) informa a toda la comunidad atlética nacional que se encuentra vigente el sistema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Licencia Federativa Anual</w:t>
      </w:r>
      <w:r w:rsidDel="00000000" w:rsidR="00000000" w:rsidRPr="00000000">
        <w:rPr>
          <w:rFonts w:ascii="Arial" w:cs="Arial" w:eastAsia="Arial" w:hAnsi="Arial"/>
          <w:rtl w:val="0"/>
        </w:rPr>
        <w:t xml:space="preserve">, implementado desde el año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2019</w:t>
      </w:r>
      <w:r w:rsidDel="00000000" w:rsidR="00000000" w:rsidRPr="00000000">
        <w:rPr>
          <w:rFonts w:ascii="Arial" w:cs="Arial" w:eastAsia="Arial" w:hAnsi="Arial"/>
          <w:rtl w:val="0"/>
        </w:rPr>
        <w:t xml:space="preserve">, como una medida fundamental para acompañar el crecimiento del atletismo en todo el país.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Licencia Federativa no es solo un requisito administrativo: es una herramienta que brinda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protección, respaldo deportivo y beneficios concretos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atletas, entrenadores, jueces y dirigentes, además de contribuir al desarrollo federal de nuestra disciplina.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Licencia Federativa es una disposición estatutaria prevista en el Estatuto Social de la CADA, aprobada por Asamblea, que permite contar con un sistema moderno y sustentable para: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Garantizar la organización deportiva nacional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Proteger a quienes practican atletismo en todo el país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Generar recursos genuinos para sostener el funcionamiento federativo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Fortalecer a las Federaciones Provinciales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Contar con Licencia Federativa vigente significa acceder a ventajas importantes: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Incluye cobertura en todo el territorio nacional,de un seguro de accidentes personales que aplica  tanto en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entrenamientos como en competencias</w:t>
      </w:r>
      <w:r w:rsidDel="00000000" w:rsidR="00000000" w:rsidRPr="00000000">
        <w:rPr>
          <w:rFonts w:ascii="Arial" w:cs="Arial" w:eastAsia="Arial" w:hAnsi="Arial"/>
          <w:rtl w:val="0"/>
        </w:rPr>
        <w:t xml:space="preserve">, brindando tranquilidad y respaldo ante cualquier eventualidad.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Licencia es requisito indispensable para competir en: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Campeonatos Nacionales y Copas oficiales, Eventos del calendario CADA, Pruebas de ruta certificadas y Disciplinas en crecimiento como: Trail Running, Montaña y Ultradistancia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Estas competencias forman parte del sistema oficial y permiten integrar rankings nacionales e internacionales.</w:t>
      </w:r>
    </w:p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Solo los atletas con Licencia vigente pueden figurar en: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Rankings oficiales CADA, Calendario World Athletics, Resultados válidos para marcas y clasificaciones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Licencia Federativa también tiene un impacto directo en las provincias. Dado que parte de lo recaudado retorna a las Federaciones Provinciales para: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Apoyar traslados a Campeonatos Nacionales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Impulsar competencias regionales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Promover el atletismo de base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Desarrollar disciplinas como Trail, Montaña y Ultradistancia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Esto también permite sostener la presencia argentina en eventos internacionales.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Licencia alcanza a: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Atletas (10 a 65 años), Entrenadores, Jueces y Dirigentes (hasta 70 años).</w:t>
      </w:r>
      <w:r w:rsidDel="00000000" w:rsidR="00000000" w:rsidRPr="00000000">
        <w:rPr>
          <w:rFonts w:ascii="Arial" w:cs="Arial" w:eastAsia="Arial" w:hAnsi="Arial"/>
          <w:rtl w:val="0"/>
        </w:rPr>
        <w:t xml:space="preserve"> Siendo obligatoria para quienes integren delegaciones nacionales, comisiones, capacitaciones o competencias oficiales.</w:t>
      </w:r>
    </w:p>
    <w:p w:rsidR="00000000" w:rsidDel="00000000" w:rsidP="00000000" w:rsidRDefault="00000000" w:rsidRPr="00000000" w14:paraId="0000001D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Licencia tiene vigencia anual, es decir va del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 de enero al 31 de diciembre de 2026. </w:t>
      </w:r>
      <w:r w:rsidDel="00000000" w:rsidR="00000000" w:rsidRPr="00000000">
        <w:rPr>
          <w:rFonts w:ascii="Arial" w:cs="Arial" w:eastAsia="Arial" w:hAnsi="Arial"/>
          <w:rtl w:val="0"/>
        </w:rPr>
        <w:t xml:space="preserve">Y la cobertura del seguro se activa desde el momento en que se acredita el pago.</w:t>
      </w:r>
    </w:p>
    <w:p w:rsidR="00000000" w:rsidDel="00000000" w:rsidP="00000000" w:rsidRDefault="00000000" w:rsidRPr="00000000" w14:paraId="0000001F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misma se tramita a través del sistema oficial de fichaje y administración de competencias de la CADA, entrando a la página web </w:t>
      </w:r>
      <w:hyperlink r:id="rId6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www.cada-atletismo.com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y hacer click en el link “LICENCIAS CADA”, una vez logeado deberán consignar de manera correcta: la Federación Provincial de procedencia, el CUIL y los datos personales necesarios para el seguro.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0" w:before="28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Confederación Argentina de Atletismo invita a todas las Federaciones Provinciales, clubes y atletas a acompañar e impulsar la Licencia Federativa Anual, entendiendo que se trata de una herramienta que protege a nuestros deportistas, fortalece la estructura nacional y promueve el crecimiento del atletismo en todas sus disciplinas: pista, ruta, Trail, Montaña y Ultradistancia.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ada-atletis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